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5C4FCD" w:rsidRDefault="005C4FCD">
      <w:pPr>
        <w:rPr>
          <w:rFonts w:ascii="Arial" w:hAnsi="Arial" w:cs="Arial"/>
          <w:b/>
          <w:sz w:val="24"/>
        </w:rPr>
      </w:pPr>
      <w:r w:rsidRPr="005C4FCD">
        <w:rPr>
          <w:rFonts w:ascii="Arial" w:hAnsi="Arial" w:cs="Arial"/>
          <w:b/>
          <w:sz w:val="24"/>
        </w:rPr>
        <w:t xml:space="preserve">43 - </w:t>
      </w:r>
      <w:r w:rsidR="00E77086" w:rsidRPr="005C4FCD">
        <w:rPr>
          <w:rFonts w:ascii="Arial" w:hAnsi="Arial" w:cs="Arial"/>
          <w:b/>
          <w:sz w:val="24"/>
        </w:rPr>
        <w:t>Vrtací kladivo</w:t>
      </w:r>
    </w:p>
    <w:p w:rsidR="00E77086" w:rsidRPr="005C4FCD" w:rsidRDefault="00E77086" w:rsidP="00E770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5C4FCD">
        <w:rPr>
          <w:rFonts w:ascii="Arial" w:eastAsia="Times New Roman" w:hAnsi="Arial" w:cs="Arial"/>
          <w:lang w:eastAsia="cs-CZ"/>
        </w:rPr>
        <w:t>Prachotěsný systém upínání SDS-PLUS</w:t>
      </w:r>
    </w:p>
    <w:p w:rsidR="00E77086" w:rsidRPr="005C4FCD" w:rsidRDefault="00E77086" w:rsidP="00E770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5C4FCD">
        <w:rPr>
          <w:rFonts w:ascii="Arial" w:eastAsia="Times New Roman" w:hAnsi="Arial" w:cs="Arial"/>
          <w:lang w:eastAsia="cs-CZ"/>
        </w:rPr>
        <w:t>Vrtání s příklepem nebo vrtání</w:t>
      </w:r>
    </w:p>
    <w:p w:rsidR="00E77086" w:rsidRPr="005C4FCD" w:rsidRDefault="00E77086" w:rsidP="00E770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5C4FCD">
        <w:rPr>
          <w:rFonts w:ascii="Arial" w:eastAsia="Times New Roman" w:hAnsi="Arial" w:cs="Arial"/>
          <w:lang w:eastAsia="cs-CZ"/>
        </w:rPr>
        <w:t xml:space="preserve">Kompaktní konstrukce a jednoduché ovládání </w:t>
      </w:r>
      <w:bookmarkStart w:id="0" w:name="_GoBack"/>
      <w:bookmarkEnd w:id="0"/>
    </w:p>
    <w:p w:rsidR="00E77086" w:rsidRPr="005C4FCD" w:rsidRDefault="00E77086" w:rsidP="00E770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5C4FCD">
        <w:rPr>
          <w:rFonts w:ascii="Arial" w:eastAsia="Times New Roman" w:hAnsi="Arial" w:cs="Arial"/>
          <w:lang w:eastAsia="cs-CZ"/>
        </w:rPr>
        <w:t>Malé vibrace a rychlé vrtání</w:t>
      </w:r>
    </w:p>
    <w:p w:rsidR="00E77086" w:rsidRPr="005C4FCD" w:rsidRDefault="00E77086" w:rsidP="00E770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5C4FCD">
        <w:rPr>
          <w:rFonts w:ascii="Arial" w:eastAsia="Times New Roman" w:hAnsi="Arial" w:cs="Arial"/>
          <w:lang w:eastAsia="cs-CZ"/>
        </w:rPr>
        <w:t xml:space="preserve">Příslušenství </w:t>
      </w:r>
    </w:p>
    <w:p w:rsidR="00E77086" w:rsidRPr="005C4FCD" w:rsidRDefault="00E77086" w:rsidP="00E770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5C4FCD">
        <w:rPr>
          <w:rFonts w:ascii="Arial" w:eastAsia="Times New Roman" w:hAnsi="Arial" w:cs="Arial"/>
          <w:lang w:eastAsia="cs-CZ"/>
        </w:rPr>
        <w:t xml:space="preserve">Transportní kufr </w:t>
      </w:r>
    </w:p>
    <w:p w:rsidR="00E77086" w:rsidRPr="005C4FCD" w:rsidRDefault="00E77086" w:rsidP="00E770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5C4FCD">
        <w:rPr>
          <w:rFonts w:ascii="Arial" w:eastAsia="Times New Roman" w:hAnsi="Arial" w:cs="Arial"/>
          <w:lang w:eastAsia="cs-CZ"/>
        </w:rPr>
        <w:t xml:space="preserve">Hloubkový doraz </w:t>
      </w:r>
    </w:p>
    <w:p w:rsidR="00E77086" w:rsidRPr="005C4FCD" w:rsidRDefault="00E77086" w:rsidP="00E770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5C4FCD">
        <w:rPr>
          <w:rFonts w:ascii="Arial" w:eastAsia="Times New Roman" w:hAnsi="Arial" w:cs="Arial"/>
          <w:lang w:eastAsia="cs-CZ"/>
        </w:rPr>
        <w:t xml:space="preserve">Boční rukojeť </w:t>
      </w:r>
    </w:p>
    <w:p w:rsidR="00E77086" w:rsidRPr="005C4FCD" w:rsidRDefault="00E77086" w:rsidP="00E7708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lang w:eastAsia="cs-CZ"/>
        </w:rPr>
      </w:pPr>
      <w:r w:rsidRPr="005C4FCD">
        <w:rPr>
          <w:rFonts w:ascii="Arial" w:eastAsia="Times New Roman" w:hAnsi="Arial" w:cs="Arial"/>
          <w:bCs/>
          <w:lang w:eastAsia="cs-CZ"/>
        </w:rPr>
        <w:t>Technické parametry: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5"/>
        <w:gridCol w:w="3475"/>
      </w:tblGrid>
      <w:tr w:rsidR="00E77086" w:rsidRPr="005C4FCD" w:rsidTr="00E77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Upnutí / velikost vrtáku</w:t>
            </w:r>
          </w:p>
        </w:tc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Upraveno pro nástroje SDS-PLUS </w:t>
            </w:r>
          </w:p>
        </w:tc>
      </w:tr>
      <w:tr w:rsidR="00E77086" w:rsidRPr="005C4FCD" w:rsidTr="00E77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Příkon</w:t>
            </w:r>
          </w:p>
        </w:tc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800 W </w:t>
            </w:r>
          </w:p>
        </w:tc>
      </w:tr>
      <w:tr w:rsidR="00E77086" w:rsidRPr="005C4FCD" w:rsidTr="00E77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Otáčky naprázdno</w:t>
            </w:r>
          </w:p>
        </w:tc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0 - 1.100 %min-1% </w:t>
            </w:r>
          </w:p>
        </w:tc>
      </w:tr>
      <w:tr w:rsidR="00E77086" w:rsidRPr="005C4FCD" w:rsidTr="00E77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Počet úderů naprázdno</w:t>
            </w:r>
          </w:p>
        </w:tc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0 - 4.500 %min-1% </w:t>
            </w:r>
          </w:p>
        </w:tc>
      </w:tr>
      <w:tr w:rsidR="00E77086" w:rsidRPr="005C4FCD" w:rsidTr="00E77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Síla jednotlivého úderu</w:t>
            </w:r>
          </w:p>
        </w:tc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2,8 J </w:t>
            </w:r>
          </w:p>
        </w:tc>
      </w:tr>
      <w:tr w:rsidR="00E77086" w:rsidRPr="005C4FCD" w:rsidTr="00E77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Vrtací výkon (</w:t>
            </w:r>
            <w:proofErr w:type="spellStart"/>
            <w:r w:rsidRPr="005C4FCD">
              <w:rPr>
                <w:rFonts w:ascii="Arial" w:eastAsia="Times New Roman" w:hAnsi="Arial" w:cs="Arial"/>
                <w:lang w:eastAsia="cs-CZ"/>
              </w:rPr>
              <w:t>ocel|beton|dřevo</w:t>
            </w:r>
            <w:proofErr w:type="spellEnd"/>
            <w:r w:rsidRPr="005C4FCD">
              <w:rPr>
                <w:rFonts w:ascii="Arial" w:eastAsia="Times New Roman" w:hAnsi="Arial" w:cs="Arial"/>
                <w:lang w:eastAsia="cs-CZ"/>
              </w:rPr>
              <w:t xml:space="preserve"> O)</w:t>
            </w:r>
          </w:p>
        </w:tc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13/28/32 mm </w:t>
            </w:r>
          </w:p>
        </w:tc>
      </w:tr>
      <w:tr w:rsidR="00E77086" w:rsidRPr="005C4FCD" w:rsidTr="00E77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Vrtací výkon (korunka O)</w:t>
            </w:r>
          </w:p>
        </w:tc>
        <w:tc>
          <w:tcPr>
            <w:tcW w:w="0" w:type="auto"/>
            <w:vAlign w:val="center"/>
            <w:hideMark/>
          </w:tcPr>
          <w:p w:rsidR="00E77086" w:rsidRPr="005C4FCD" w:rsidRDefault="00E77086" w:rsidP="00E7708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C4FCD">
              <w:rPr>
                <w:rFonts w:ascii="Arial" w:eastAsia="Times New Roman" w:hAnsi="Arial" w:cs="Arial"/>
                <w:lang w:eastAsia="cs-CZ"/>
              </w:rPr>
              <w:t>80 mm </w:t>
            </w:r>
          </w:p>
        </w:tc>
      </w:tr>
    </w:tbl>
    <w:p w:rsidR="00E77086" w:rsidRPr="005C4FCD" w:rsidRDefault="00E77086">
      <w:pPr>
        <w:rPr>
          <w:rFonts w:ascii="Arial" w:hAnsi="Arial" w:cs="Arial"/>
        </w:rPr>
      </w:pPr>
      <w:r w:rsidRPr="005C4FCD">
        <w:rPr>
          <w:rFonts w:ascii="Arial" w:hAnsi="Arial" w:cs="Arial"/>
          <w:noProof/>
          <w:lang w:eastAsia="cs-CZ"/>
        </w:rPr>
        <w:lastRenderedPageBreak/>
        <w:drawing>
          <wp:inline distT="0" distB="0" distL="0" distR="0">
            <wp:extent cx="5760720" cy="5760720"/>
            <wp:effectExtent l="0" t="0" r="0" b="0"/>
            <wp:docPr id="1" name="Obrázek 1" descr="Vrtací kladivo 2,9J,800W Makita HR2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rtací kladivo 2,9J,800W Makita HR28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7086" w:rsidRPr="005C4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D7C34"/>
    <w:multiLevelType w:val="multilevel"/>
    <w:tmpl w:val="3BACC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086"/>
    <w:rsid w:val="005C4FCD"/>
    <w:rsid w:val="0072197A"/>
    <w:rsid w:val="009F3665"/>
    <w:rsid w:val="00E7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D5179"/>
  <w15:chartTrackingRefBased/>
  <w15:docId w15:val="{99C9D058-7275-42E2-8BC1-DD943641E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770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770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7708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7708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2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2021-02-23T15:04:00Z</dcterms:created>
  <dcterms:modified xsi:type="dcterms:W3CDTF">2021-03-16T14:45:00Z</dcterms:modified>
</cp:coreProperties>
</file>